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left"/>
        <w:rPr>
          <w:rStyle w:val="10"/>
          <w:rFonts w:hint="eastAsia" w:ascii="仿宋" w:hAnsi="仿宋" w:eastAsia="仿宋" w:cs="仿宋"/>
          <w:b w:val="0"/>
          <w:bCs w:val="0"/>
          <w:sz w:val="32"/>
          <w:szCs w:val="32"/>
          <w:highlight w:val="none"/>
          <w:lang w:val="en-US" w:eastAsia="zh-CN"/>
        </w:rPr>
      </w:pPr>
      <w:bookmarkStart w:id="6" w:name="_GoBack"/>
      <w:r>
        <w:rPr>
          <w:rStyle w:val="10"/>
          <w:rFonts w:hint="eastAsia" w:ascii="仿宋" w:hAnsi="仿宋" w:eastAsia="仿宋" w:cs="仿宋"/>
          <w:b w:val="0"/>
          <w:bCs w:val="0"/>
          <w:sz w:val="32"/>
          <w:szCs w:val="32"/>
          <w:highlight w:val="none"/>
          <w:lang w:val="en-US" w:eastAsia="zh-CN"/>
        </w:rPr>
        <w:t>附件1：</w:t>
      </w:r>
    </w:p>
    <w:bookmarkEnd w:id="6"/>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Style w:val="10"/>
          <w:rFonts w:ascii="宋体" w:hAnsi="宋体" w:cs="宋体"/>
          <w:b/>
          <w:bCs/>
          <w:sz w:val="36"/>
          <w:szCs w:val="36"/>
          <w:highlight w:val="none"/>
        </w:rPr>
      </w:pPr>
      <w:r>
        <w:rPr>
          <w:rStyle w:val="10"/>
          <w:rFonts w:hint="eastAsia" w:ascii="宋体" w:hAnsi="宋体" w:cs="宋体"/>
          <w:b/>
          <w:bCs/>
          <w:sz w:val="36"/>
          <w:szCs w:val="36"/>
          <w:highlight w:val="none"/>
        </w:rPr>
        <w:t>“健康生活每一天”</w:t>
      </w:r>
      <w:r>
        <w:rPr>
          <w:rFonts w:hint="eastAsia"/>
          <w:highlight w:val="none"/>
        </w:rPr>
        <w:t xml:space="preserve"> </w:t>
      </w:r>
      <w:r>
        <w:rPr>
          <w:rStyle w:val="10"/>
          <w:rFonts w:hint="eastAsia" w:ascii="宋体" w:hAnsi="宋体" w:cs="宋体"/>
          <w:b/>
          <w:bCs/>
          <w:sz w:val="36"/>
          <w:szCs w:val="36"/>
          <w:highlight w:val="none"/>
        </w:rPr>
        <w:t>保险公益活动细则</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rPr>
          <w:rStyle w:val="10"/>
          <w:rFonts w:ascii="仿宋" w:hAnsi="仿宋" w:eastAsia="仿宋" w:cs="仿宋"/>
          <w:bCs/>
          <w:sz w:val="28"/>
          <w:szCs w:val="28"/>
          <w:highlight w:val="none"/>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highlight w:val="none"/>
        </w:rPr>
      </w:pPr>
      <w:r>
        <w:rPr>
          <w:rStyle w:val="10"/>
          <w:rFonts w:ascii="仿宋_GB2312" w:hAnsi="仿宋" w:eastAsia="仿宋_GB2312"/>
          <w:sz w:val="32"/>
          <w:szCs w:val="32"/>
          <w:highlight w:val="none"/>
        </w:rPr>
        <w:t>202</w:t>
      </w:r>
      <w:r>
        <w:rPr>
          <w:rStyle w:val="10"/>
          <w:rFonts w:hint="eastAsia" w:ascii="仿宋_GB2312" w:hAnsi="仿宋" w:eastAsia="仿宋_GB2312"/>
          <w:sz w:val="32"/>
          <w:szCs w:val="32"/>
          <w:highlight w:val="none"/>
        </w:rPr>
        <w:t>3</w:t>
      </w:r>
      <w:r>
        <w:rPr>
          <w:rStyle w:val="10"/>
          <w:rFonts w:ascii="仿宋_GB2312" w:hAnsi="仿宋" w:eastAsia="仿宋_GB2312"/>
          <w:sz w:val="32"/>
          <w:szCs w:val="32"/>
          <w:highlight w:val="none"/>
        </w:rPr>
        <w:t>年7.8全国保险公众宣传日</w:t>
      </w:r>
      <w:bookmarkStart w:id="0" w:name="_Hlk131087682"/>
      <w:r>
        <w:rPr>
          <w:rFonts w:hint="eastAsia" w:ascii="仿宋_GB2312" w:hAnsi="仿宋" w:eastAsia="仿宋_GB2312" w:cs="仿宋"/>
          <w:sz w:val="32"/>
          <w:szCs w:val="32"/>
          <w:highlight w:val="none"/>
        </w:rPr>
        <w:t>“7</w:t>
      </w:r>
      <w:r>
        <w:rPr>
          <w:rFonts w:ascii="仿宋_GB2312" w:hAnsi="仿宋" w:eastAsia="仿宋_GB2312" w:cs="仿宋"/>
          <w:sz w:val="32"/>
          <w:szCs w:val="32"/>
          <w:highlight w:val="none"/>
        </w:rPr>
        <w:t>8</w:t>
      </w:r>
      <w:r>
        <w:rPr>
          <w:rFonts w:hint="eastAsia" w:ascii="仿宋_GB2312" w:hAnsi="仿宋" w:eastAsia="仿宋_GB2312" w:cs="仿宋"/>
          <w:sz w:val="32"/>
          <w:szCs w:val="32"/>
          <w:highlight w:val="none"/>
        </w:rPr>
        <w:t>健康生活每一天”</w:t>
      </w:r>
      <w:bookmarkStart w:id="1" w:name="_Hlk131171695"/>
      <w:r>
        <w:rPr>
          <w:rFonts w:hint="eastAsia" w:ascii="仿宋_GB2312" w:hAnsi="仿宋" w:eastAsia="仿宋_GB2312" w:cs="仿宋"/>
          <w:sz w:val="32"/>
          <w:szCs w:val="32"/>
          <w:highlight w:val="none"/>
        </w:rPr>
        <w:t>保险公益活动</w:t>
      </w:r>
      <w:bookmarkEnd w:id="1"/>
      <w:r>
        <w:rPr>
          <w:rStyle w:val="10"/>
          <w:rFonts w:ascii="仿宋_GB2312" w:hAnsi="仿宋" w:eastAsia="仿宋_GB2312"/>
          <w:sz w:val="32"/>
          <w:szCs w:val="32"/>
          <w:highlight w:val="none"/>
        </w:rPr>
        <w:t>细则</w:t>
      </w:r>
      <w:bookmarkEnd w:id="0"/>
      <w:r>
        <w:rPr>
          <w:rStyle w:val="10"/>
          <w:rFonts w:ascii="仿宋_GB2312" w:hAnsi="仿宋" w:eastAsia="仿宋_GB2312"/>
          <w:sz w:val="32"/>
          <w:szCs w:val="32"/>
          <w:highlight w:val="none"/>
        </w:rPr>
        <w:t>具体如下：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黑体" w:hAnsi="黑体" w:eastAsia="黑体" w:cs="黑体"/>
          <w:b/>
          <w:bCs/>
          <w:sz w:val="32"/>
          <w:szCs w:val="32"/>
          <w:highlight w:val="none"/>
        </w:rPr>
      </w:pPr>
      <w:r>
        <w:rPr>
          <w:rStyle w:val="10"/>
          <w:rFonts w:ascii="黑体" w:hAnsi="黑体" w:eastAsia="黑体" w:cs="黑体"/>
          <w:b/>
          <w:bCs/>
          <w:sz w:val="32"/>
          <w:szCs w:val="32"/>
          <w:highlight w:val="none"/>
        </w:rPr>
        <w:t>一、活动规划</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s="仿宋"/>
          <w:bCs/>
          <w:sz w:val="32"/>
          <w:szCs w:val="32"/>
          <w:highlight w:val="none"/>
        </w:rPr>
      </w:pPr>
      <w:r>
        <w:rPr>
          <w:rStyle w:val="10"/>
          <w:rFonts w:ascii="仿宋_GB2312" w:hAnsi="仿宋" w:eastAsia="仿宋_GB2312"/>
          <w:b/>
          <w:sz w:val="32"/>
          <w:szCs w:val="32"/>
          <w:highlight w:val="none"/>
        </w:rPr>
        <w:t>活动宗旨：</w:t>
      </w:r>
      <w:r>
        <w:rPr>
          <w:rStyle w:val="10"/>
          <w:rFonts w:hint="eastAsia" w:ascii="仿宋_GB2312" w:hAnsi="仿宋" w:eastAsia="仿宋_GB2312" w:cs="仿宋"/>
          <w:bCs/>
          <w:sz w:val="32"/>
          <w:szCs w:val="32"/>
          <w:highlight w:val="none"/>
        </w:rPr>
        <w:t>围绕“保险力量，为奋斗的你加把劲”年度主题，设计开发“7</w:t>
      </w:r>
      <w:r>
        <w:rPr>
          <w:rStyle w:val="10"/>
          <w:rFonts w:ascii="仿宋_GB2312" w:hAnsi="仿宋" w:eastAsia="仿宋_GB2312" w:cs="仿宋"/>
          <w:bCs/>
          <w:sz w:val="32"/>
          <w:szCs w:val="32"/>
          <w:highlight w:val="none"/>
        </w:rPr>
        <w:t>8</w:t>
      </w:r>
      <w:r>
        <w:rPr>
          <w:rStyle w:val="10"/>
          <w:rFonts w:hint="eastAsia" w:ascii="仿宋_GB2312" w:hAnsi="仿宋" w:eastAsia="仿宋_GB2312" w:cs="仿宋"/>
          <w:bCs/>
          <w:sz w:val="32"/>
          <w:szCs w:val="32"/>
          <w:highlight w:val="none"/>
        </w:rPr>
        <w:t>健康生活每一天”保险公益活动微信小程序。各会员单位依托该程序，组织保险从业者带动社会公众通过每天监测心率、呼吸、血氧等进行健康检测。通过学习和宣传保险知识、上传检测数据，选择捐赠省市/公司后自愿捐赠爱心值，把热情和爱心传递给有需要的人和地区。所捐数据将形成保险服务</w:t>
      </w:r>
      <w:bookmarkStart w:id="2" w:name="_Hlk134900950"/>
      <w:r>
        <w:rPr>
          <w:rFonts w:hint="eastAsia" w:ascii="仿宋_GB2312" w:hAnsi="仿宋_GB2312" w:eastAsia="仿宋_GB2312" w:cs="仿宋_GB2312"/>
          <w:sz w:val="32"/>
          <w:szCs w:val="32"/>
          <w:highlight w:val="none"/>
        </w:rPr>
        <w:t>乡村振兴、老年群体、新市民、绿色&amp;科技等</w:t>
      </w:r>
      <w:bookmarkEnd w:id="2"/>
      <w:r>
        <w:rPr>
          <w:rFonts w:hint="eastAsia" w:ascii="仿宋_GB2312" w:hAnsi="仿宋_GB2312" w:eastAsia="仿宋_GB2312" w:cs="仿宋_GB2312"/>
          <w:sz w:val="32"/>
          <w:szCs w:val="32"/>
          <w:highlight w:val="none"/>
        </w:rPr>
        <w:t>保险</w:t>
      </w:r>
      <w:r>
        <w:rPr>
          <w:rStyle w:val="10"/>
          <w:rFonts w:hint="eastAsia" w:ascii="仿宋_GB2312" w:hAnsi="仿宋" w:eastAsia="仿宋_GB2312" w:cs="仿宋"/>
          <w:bCs/>
          <w:sz w:val="32"/>
          <w:szCs w:val="32"/>
          <w:highlight w:val="none"/>
        </w:rPr>
        <w:t>项目，由保险机构认领实施，引导保险机构为需要帮助的地区和人群提供保险保障和公益服务。</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Fonts w:ascii="仿宋_GB2312" w:hAnsi="仿宋_GB2312" w:eastAsia="仿宋_GB2312" w:cs="仿宋_GB2312"/>
          <w:bCs/>
          <w:sz w:val="32"/>
          <w:szCs w:val="32"/>
          <w:highlight w:val="none"/>
        </w:rPr>
      </w:pPr>
      <w:r>
        <w:rPr>
          <w:rStyle w:val="10"/>
          <w:rFonts w:ascii="仿宋" w:hAnsi="仿宋" w:eastAsia="仿宋" w:cs="仿宋"/>
          <w:b/>
          <w:bCs/>
          <w:sz w:val="32"/>
          <w:szCs w:val="32"/>
          <w:highlight w:val="none"/>
        </w:rPr>
        <w:t>活动时间</w:t>
      </w:r>
      <w:r>
        <w:rPr>
          <w:rStyle w:val="10"/>
          <w:rFonts w:ascii="仿宋" w:hAnsi="仿宋" w:eastAsia="仿宋"/>
          <w:sz w:val="32"/>
          <w:szCs w:val="32"/>
          <w:highlight w:val="none"/>
        </w:rPr>
        <w:t>：202</w:t>
      </w:r>
      <w:r>
        <w:rPr>
          <w:rStyle w:val="10"/>
          <w:rFonts w:hint="eastAsia" w:ascii="仿宋" w:hAnsi="仿宋" w:eastAsia="仿宋"/>
          <w:sz w:val="32"/>
          <w:szCs w:val="32"/>
          <w:highlight w:val="none"/>
        </w:rPr>
        <w:t>3</w:t>
      </w:r>
      <w:r>
        <w:rPr>
          <w:rStyle w:val="10"/>
          <w:rFonts w:ascii="仿宋" w:hAnsi="仿宋" w:eastAsia="仿宋"/>
          <w:sz w:val="32"/>
          <w:szCs w:val="32"/>
          <w:highlight w:val="none"/>
        </w:rPr>
        <w:t>年6月25日06:00-7月8日</w:t>
      </w:r>
      <w:r>
        <w:rPr>
          <w:rFonts w:hint="eastAsia" w:ascii="仿宋_GB2312" w:hAnsi="仿宋_GB2312" w:eastAsia="仿宋_GB2312" w:cs="仿宋_GB2312"/>
          <w:bCs/>
          <w:sz w:val="32"/>
          <w:szCs w:val="32"/>
          <w:highlight w:val="none"/>
        </w:rPr>
        <w:t>18:00</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s="仿宋"/>
          <w:bCs/>
          <w:sz w:val="32"/>
          <w:szCs w:val="32"/>
          <w:highlight w:val="none"/>
        </w:rPr>
      </w:pPr>
      <w:r>
        <w:rPr>
          <w:rStyle w:val="10"/>
          <w:rFonts w:ascii="仿宋" w:hAnsi="仿宋" w:eastAsia="仿宋" w:cs="仿宋"/>
          <w:b/>
          <w:bCs/>
          <w:sz w:val="32"/>
          <w:szCs w:val="32"/>
          <w:highlight w:val="none"/>
        </w:rPr>
        <w:t>活动</w:t>
      </w:r>
      <w:r>
        <w:rPr>
          <w:rStyle w:val="10"/>
          <w:rFonts w:hint="eastAsia" w:ascii="仿宋" w:hAnsi="仿宋" w:eastAsia="仿宋" w:cs="仿宋"/>
          <w:b/>
          <w:bCs/>
          <w:sz w:val="32"/>
          <w:szCs w:val="32"/>
          <w:highlight w:val="none"/>
        </w:rPr>
        <w:t>及</w:t>
      </w:r>
      <w:r>
        <w:rPr>
          <w:rStyle w:val="10"/>
          <w:rFonts w:ascii="仿宋" w:hAnsi="仿宋" w:eastAsia="仿宋" w:cs="仿宋"/>
          <w:b/>
          <w:bCs/>
          <w:sz w:val="32"/>
          <w:szCs w:val="32"/>
          <w:highlight w:val="none"/>
        </w:rPr>
        <w:t>项目认领平台</w:t>
      </w:r>
      <w:r>
        <w:rPr>
          <w:rStyle w:val="10"/>
          <w:rFonts w:ascii="仿宋" w:hAnsi="仿宋" w:eastAsia="仿宋"/>
          <w:sz w:val="32"/>
          <w:szCs w:val="32"/>
          <w:highlight w:val="none"/>
        </w:rPr>
        <w:t>：</w:t>
      </w:r>
      <w:r>
        <w:rPr>
          <w:rStyle w:val="10"/>
          <w:rFonts w:hint="eastAsia" w:ascii="仿宋" w:hAnsi="仿宋" w:eastAsia="仿宋"/>
          <w:sz w:val="32"/>
          <w:szCs w:val="32"/>
          <w:highlight w:val="none"/>
        </w:rPr>
        <w:t>“7</w:t>
      </w:r>
      <w:r>
        <w:rPr>
          <w:rStyle w:val="10"/>
          <w:rFonts w:ascii="仿宋" w:hAnsi="仿宋" w:eastAsia="仿宋"/>
          <w:sz w:val="32"/>
          <w:szCs w:val="32"/>
          <w:highlight w:val="none"/>
        </w:rPr>
        <w:t>8</w:t>
      </w:r>
      <w:r>
        <w:rPr>
          <w:rFonts w:hint="eastAsia" w:ascii="仿宋_GB2312" w:hAnsi="仿宋" w:eastAsia="仿宋_GB2312" w:cs="仿宋"/>
          <w:sz w:val="32"/>
          <w:szCs w:val="32"/>
          <w:highlight w:val="none"/>
        </w:rPr>
        <w:t>健康生活每一天”保险公益活动微信小程序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s="仿宋"/>
          <w:bCs/>
          <w:sz w:val="32"/>
          <w:szCs w:val="32"/>
          <w:highlight w:val="none"/>
        </w:rPr>
      </w:pPr>
      <w:r>
        <w:rPr>
          <w:rStyle w:val="10"/>
          <w:rFonts w:ascii="仿宋" w:hAnsi="仿宋" w:eastAsia="仿宋" w:cs="仿宋"/>
          <w:b/>
          <w:bCs/>
          <w:sz w:val="32"/>
          <w:szCs w:val="32"/>
          <w:highlight w:val="none"/>
        </w:rPr>
        <w:t>参与</w:t>
      </w:r>
      <w:r>
        <w:rPr>
          <w:rStyle w:val="10"/>
          <w:rFonts w:hint="eastAsia" w:ascii="仿宋_GB2312" w:hAnsi="仿宋" w:eastAsia="仿宋_GB2312" w:cs="仿宋"/>
          <w:b/>
          <w:sz w:val="32"/>
          <w:szCs w:val="32"/>
          <w:highlight w:val="none"/>
        </w:rPr>
        <w:t>人员：</w:t>
      </w:r>
      <w:r>
        <w:rPr>
          <w:rStyle w:val="10"/>
          <w:rFonts w:hint="eastAsia" w:ascii="仿宋_GB2312" w:hAnsi="仿宋" w:eastAsia="仿宋_GB2312" w:cs="仿宋"/>
          <w:b w:val="0"/>
          <w:bCs/>
          <w:sz w:val="32"/>
          <w:szCs w:val="32"/>
          <w:highlight w:val="none"/>
          <w:lang w:val="en-US" w:eastAsia="zh-CN"/>
        </w:rPr>
        <w:t>各会员单位</w:t>
      </w:r>
      <w:r>
        <w:rPr>
          <w:rStyle w:val="10"/>
          <w:rFonts w:hint="eastAsia" w:ascii="仿宋_GB2312" w:hAnsi="仿宋" w:eastAsia="仿宋_GB2312" w:cs="仿宋"/>
          <w:bCs/>
          <w:sz w:val="32"/>
          <w:szCs w:val="32"/>
          <w:highlight w:val="none"/>
        </w:rPr>
        <w:t>可组织保险从业者、客户及社会公众积极参加健康检测活动，带动更多人通</w:t>
      </w:r>
      <w:r>
        <w:rPr>
          <w:rStyle w:val="10"/>
          <w:rFonts w:hint="eastAsia" w:ascii="仿宋_GB2312" w:hAnsi="仿宋" w:eastAsia="仿宋_GB2312" w:cs="仿宋"/>
          <w:bCs/>
          <w:color w:val="000000" w:themeColor="text1"/>
          <w:sz w:val="32"/>
          <w:szCs w:val="32"/>
          <w:highlight w:val="none"/>
          <w14:textFill>
            <w14:solidFill>
              <w14:schemeClr w14:val="tx1"/>
            </w14:solidFill>
          </w14:textFill>
        </w:rPr>
        <w:t>过健康检测做公</w:t>
      </w:r>
      <w:r>
        <w:rPr>
          <w:rStyle w:val="10"/>
          <w:rFonts w:hint="eastAsia" w:ascii="仿宋_GB2312" w:hAnsi="仿宋" w:eastAsia="仿宋_GB2312" w:cs="仿宋"/>
          <w:bCs/>
          <w:sz w:val="32"/>
          <w:szCs w:val="32"/>
          <w:highlight w:val="none"/>
        </w:rPr>
        <w:t>益。各保险公司</w:t>
      </w:r>
      <w:r>
        <w:rPr>
          <w:rStyle w:val="10"/>
          <w:rFonts w:hint="eastAsia" w:ascii="仿宋_GB2312" w:hAnsi="仿宋" w:eastAsia="仿宋_GB2312" w:cs="仿宋"/>
          <w:bCs/>
          <w:sz w:val="32"/>
          <w:szCs w:val="32"/>
          <w:highlight w:val="none"/>
          <w:lang w:val="en-US" w:eastAsia="zh-CN"/>
        </w:rPr>
        <w:t>总公司</w:t>
      </w:r>
      <w:r>
        <w:rPr>
          <w:rStyle w:val="10"/>
          <w:rFonts w:hint="eastAsia" w:ascii="仿宋_GB2312" w:hAnsi="仿宋" w:eastAsia="仿宋_GB2312" w:cs="仿宋"/>
          <w:bCs/>
          <w:sz w:val="32"/>
          <w:szCs w:val="32"/>
          <w:highlight w:val="none"/>
        </w:rPr>
        <w:t>可通过微信小程序认领</w:t>
      </w:r>
      <w:r>
        <w:rPr>
          <w:rFonts w:hint="eastAsia" w:ascii="仿宋_GB2312" w:hAnsi="仿宋_GB2312" w:eastAsia="仿宋_GB2312" w:cs="仿宋_GB2312"/>
          <w:sz w:val="32"/>
          <w:szCs w:val="32"/>
          <w:highlight w:val="none"/>
        </w:rPr>
        <w:t>乡村振兴、老年群体、新市民、绿色&amp;科技</w:t>
      </w:r>
      <w:r>
        <w:rPr>
          <w:rStyle w:val="10"/>
          <w:rFonts w:hint="eastAsia" w:ascii="仿宋_GB2312" w:hAnsi="仿宋" w:eastAsia="仿宋_GB2312" w:cs="仿宋"/>
          <w:bCs/>
          <w:sz w:val="32"/>
          <w:szCs w:val="32"/>
          <w:highlight w:val="none"/>
        </w:rPr>
        <w:t>等项目，在4个月内完成项目落地实施，并通过单位官方网站及中保协官方网站向社会公示。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黑体" w:hAnsi="黑体" w:eastAsia="黑体" w:cs="仿宋"/>
          <w:bCs/>
          <w:sz w:val="32"/>
          <w:szCs w:val="32"/>
          <w:highlight w:val="none"/>
        </w:rPr>
      </w:pPr>
      <w:r>
        <w:rPr>
          <w:rStyle w:val="10"/>
          <w:rFonts w:ascii="黑体" w:hAnsi="黑体" w:eastAsia="黑体" w:cs="黑体"/>
          <w:b/>
          <w:bCs/>
          <w:sz w:val="32"/>
          <w:szCs w:val="32"/>
          <w:highlight w:val="none"/>
        </w:rPr>
        <w:t>二、活动规则</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rPr>
          <w:rStyle w:val="10"/>
          <w:rFonts w:hint="eastAsia" w:ascii="仿宋_GB2312" w:hAnsi="仿宋" w:eastAsia="仿宋_GB2312" w:cs="仿宋"/>
          <w:bCs/>
          <w:kern w:val="2"/>
          <w:sz w:val="32"/>
          <w:szCs w:val="32"/>
          <w:highlight w:val="none"/>
          <w:lang w:val="en-US" w:eastAsia="zh-CN" w:bidi="ar-SA"/>
        </w:rPr>
      </w:pPr>
      <w:r>
        <w:rPr>
          <w:rStyle w:val="10"/>
          <w:rFonts w:hint="eastAsia" w:ascii="仿宋_GB2312" w:hAnsi="仿宋" w:eastAsia="仿宋_GB2312" w:cs="仿宋"/>
          <w:bCs/>
          <w:kern w:val="2"/>
          <w:sz w:val="32"/>
          <w:szCs w:val="32"/>
          <w:highlight w:val="none"/>
          <w:lang w:val="en-US" w:eastAsia="zh-CN" w:bidi="ar-SA"/>
        </w:rPr>
        <w:t>1.参与爱心捐赠的人员，活动期间登陆“78健康生活每一天”微信小程序，进行健康检测成功后，点击主页的“捐赠”按钮跳转到【公益地图】页面，点击“捐赠爱心”，将每日健康检测所获100爱心值捐赠至所选省市/公司，【公益地图】页面将随着捐赠的爱心值逐步点亮所在省市地图和增加公司进度条，并于7月8日10点，将各省市地图及</w:t>
      </w:r>
      <w:bookmarkStart w:id="3" w:name="_Hlk134897518"/>
      <w:r>
        <w:rPr>
          <w:rStyle w:val="10"/>
          <w:rFonts w:hint="eastAsia" w:ascii="仿宋_GB2312" w:hAnsi="仿宋" w:eastAsia="仿宋_GB2312" w:cs="仿宋"/>
          <w:bCs/>
          <w:kern w:val="2"/>
          <w:sz w:val="32"/>
          <w:szCs w:val="32"/>
          <w:highlight w:val="none"/>
          <w:lang w:val="en-US" w:eastAsia="zh-CN" w:bidi="ar-SA"/>
        </w:rPr>
        <w:t>会员单位公司LOGO</w:t>
      </w:r>
      <w:bookmarkEnd w:id="3"/>
      <w:r>
        <w:rPr>
          <w:rStyle w:val="10"/>
          <w:rFonts w:hint="eastAsia" w:ascii="仿宋_GB2312" w:hAnsi="仿宋" w:eastAsia="仿宋_GB2312" w:cs="仿宋"/>
          <w:bCs/>
          <w:kern w:val="2"/>
          <w:sz w:val="32"/>
          <w:szCs w:val="32"/>
          <w:highlight w:val="none"/>
          <w:lang w:val="en-US" w:eastAsia="zh-CN" w:bidi="ar-SA"/>
        </w:rPr>
        <w:t>合成“跳动的心”。捐赠后回到首页点击“健康分享”生成分享海报，可将海报分享到朋友圈。</w:t>
      </w:r>
      <w:r>
        <w:rPr>
          <w:rStyle w:val="10"/>
          <w:rFonts w:hint="eastAsia" w:ascii="仿宋_GB2312" w:hAnsi="仿宋" w:eastAsia="仿宋_GB2312" w:cs="仿宋"/>
          <w:b/>
          <w:bCs w:val="0"/>
          <w:kern w:val="2"/>
          <w:sz w:val="32"/>
          <w:szCs w:val="32"/>
          <w:highlight w:val="none"/>
          <w:lang w:val="en-US" w:eastAsia="zh-CN" w:bidi="ar-SA"/>
        </w:rPr>
        <w:t>捐赠者首次登录需要选择所在省市（必选）和公司（自愿）登录</w:t>
      </w:r>
      <w:r>
        <w:rPr>
          <w:rStyle w:val="10"/>
          <w:rFonts w:hint="eastAsia" w:ascii="仿宋_GB2312" w:hAnsi="仿宋" w:eastAsia="仿宋_GB2312" w:cs="仿宋"/>
          <w:bCs/>
          <w:kern w:val="2"/>
          <w:sz w:val="32"/>
          <w:szCs w:val="32"/>
          <w:highlight w:val="none"/>
          <w:lang w:val="en-US" w:eastAsia="zh-CN" w:bidi="ar-SA"/>
        </w:rPr>
        <w:t>，成功登录后省市可以进行一次更改（在【我的】页面进行变更），公司将无法进行重新更改或选择。</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rPr>
          <w:rStyle w:val="10"/>
          <w:rFonts w:hint="eastAsia" w:ascii="仿宋_GB2312" w:hAnsi="仿宋" w:eastAsia="仿宋_GB2312" w:cs="仿宋"/>
          <w:bCs/>
          <w:kern w:val="2"/>
          <w:sz w:val="32"/>
          <w:szCs w:val="32"/>
          <w:highlight w:val="none"/>
          <w:lang w:val="en-US" w:eastAsia="zh-CN" w:bidi="ar-SA"/>
        </w:rPr>
      </w:pPr>
      <w:r>
        <w:rPr>
          <w:rStyle w:val="10"/>
          <w:rFonts w:hint="eastAsia" w:ascii="仿宋_GB2312" w:hAnsi="仿宋" w:eastAsia="仿宋_GB2312" w:cs="仿宋"/>
          <w:bCs/>
          <w:kern w:val="2"/>
          <w:sz w:val="32"/>
          <w:szCs w:val="32"/>
          <w:highlight w:val="none"/>
          <w:lang w:val="en-US" w:eastAsia="zh-CN" w:bidi="ar-SA"/>
        </w:rPr>
        <w:t>2.参与者可点击【知识闯关】按钮进行保险知识答题，题目形式由选择题（单选+多选）组成，题目总数为15道，每答对一题得10个爱心值，满分150个爱心值，答题结束后会出现当日闯关结束页面，通过“爱心助力”可将获取的爱心值助力给所在省市/公司，答题结束后可生成分享海报图片，图片保存后可分享到朋友圈。</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rPr>
          <w:rStyle w:val="10"/>
          <w:rFonts w:hint="eastAsia" w:ascii="仿宋_GB2312" w:hAnsi="仿宋" w:eastAsia="仿宋_GB2312" w:cs="仿宋"/>
          <w:bCs/>
          <w:kern w:val="2"/>
          <w:sz w:val="32"/>
          <w:szCs w:val="32"/>
          <w:highlight w:val="none"/>
          <w:lang w:val="en-US" w:eastAsia="zh-CN" w:bidi="ar-SA"/>
        </w:rPr>
      </w:pPr>
      <w:r>
        <w:rPr>
          <w:rStyle w:val="10"/>
          <w:rFonts w:hint="eastAsia" w:ascii="仿宋_GB2312" w:hAnsi="仿宋" w:eastAsia="仿宋_GB2312" w:cs="仿宋"/>
          <w:bCs/>
          <w:kern w:val="2"/>
          <w:sz w:val="32"/>
          <w:szCs w:val="32"/>
          <w:highlight w:val="none"/>
          <w:lang w:val="en-US" w:eastAsia="zh-CN" w:bidi="ar-SA"/>
        </w:rPr>
        <w:t>3.活动期间至结束后一周内（6月25日06:00-7月15日24:00）各保险公司总公司指派负责认领项目的工作人员可登录微信小程序积极认领相关地区和保险公益项目（自愿选择区域和类别，均可多选），认领地区和项目选定后可增加不可删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黑体" w:hAnsi="黑体" w:eastAsia="黑体" w:cs="黑体"/>
          <w:b/>
          <w:bCs/>
          <w:sz w:val="32"/>
          <w:szCs w:val="32"/>
          <w:highlight w:val="none"/>
        </w:rPr>
      </w:pPr>
      <w:r>
        <w:rPr>
          <w:rStyle w:val="10"/>
          <w:rFonts w:ascii="黑体" w:hAnsi="黑体" w:eastAsia="黑体" w:cs="黑体"/>
          <w:b/>
          <w:bCs/>
          <w:sz w:val="32"/>
          <w:szCs w:val="32"/>
          <w:highlight w:val="none"/>
        </w:rPr>
        <w:t>三、参与流程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 w:hAnsi="仿宋" w:eastAsia="仿宋"/>
          <w:b/>
          <w:sz w:val="32"/>
          <w:szCs w:val="32"/>
          <w:highlight w:val="none"/>
        </w:rPr>
      </w:pPr>
      <w:r>
        <w:rPr>
          <w:rStyle w:val="10"/>
          <w:rFonts w:ascii="仿宋" w:hAnsi="仿宋" w:eastAsia="仿宋"/>
          <w:b/>
          <w:sz w:val="32"/>
          <w:szCs w:val="32"/>
          <w:highlight w:val="none"/>
        </w:rPr>
        <w:t>（一）公众参与流程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highlight w:val="none"/>
        </w:rPr>
      </w:pPr>
      <w:r>
        <w:rPr>
          <w:rStyle w:val="10"/>
          <w:rFonts w:hint="eastAsia" w:ascii="仿宋_GB2312" w:hAnsi="仿宋" w:eastAsia="仿宋_GB2312"/>
          <w:sz w:val="32"/>
          <w:szCs w:val="32"/>
          <w:highlight w:val="none"/>
        </w:rPr>
        <w:t>1.6月25日06:00</w:t>
      </w:r>
      <w:r>
        <w:rPr>
          <w:rStyle w:val="10"/>
          <w:rFonts w:ascii="仿宋_GB2312" w:hAnsi="仿宋" w:eastAsia="仿宋_GB2312"/>
          <w:sz w:val="32"/>
          <w:szCs w:val="32"/>
          <w:highlight w:val="none"/>
        </w:rPr>
        <w:t>-</w:t>
      </w:r>
      <w:r>
        <w:rPr>
          <w:rStyle w:val="10"/>
          <w:rFonts w:hint="eastAsia" w:ascii="仿宋_GB2312" w:hAnsi="仿宋" w:eastAsia="仿宋_GB2312"/>
          <w:sz w:val="32"/>
          <w:szCs w:val="32"/>
          <w:highlight w:val="none"/>
        </w:rPr>
        <w:t>-7月8日18:00，可通过如下途径参与活动：①通过微信搜索</w:t>
      </w:r>
      <w:r>
        <w:rPr>
          <w:rStyle w:val="10"/>
          <w:rFonts w:hint="eastAsia" w:ascii="仿宋_GB2312" w:hAnsi="仿宋" w:eastAsia="仿宋_GB2312"/>
          <w:b/>
          <w:bCs/>
          <w:sz w:val="32"/>
          <w:szCs w:val="32"/>
          <w:highlight w:val="none"/>
        </w:rPr>
        <w:t>“</w:t>
      </w:r>
      <w:r>
        <w:rPr>
          <w:rStyle w:val="10"/>
          <w:rFonts w:ascii="仿宋_GB2312" w:hAnsi="仿宋" w:eastAsia="仿宋_GB2312"/>
          <w:b/>
          <w:bCs/>
          <w:sz w:val="32"/>
          <w:szCs w:val="32"/>
          <w:highlight w:val="none"/>
        </w:rPr>
        <w:t>78</w:t>
      </w:r>
      <w:r>
        <w:rPr>
          <w:rStyle w:val="10"/>
          <w:rFonts w:hint="eastAsia" w:ascii="仿宋_GB2312" w:hAnsi="仿宋" w:eastAsia="仿宋_GB2312"/>
          <w:b/>
          <w:bCs/>
          <w:sz w:val="32"/>
          <w:szCs w:val="32"/>
          <w:highlight w:val="none"/>
        </w:rPr>
        <w:t>随心而动”</w:t>
      </w:r>
      <w:r>
        <w:rPr>
          <w:rStyle w:val="10"/>
          <w:rFonts w:hint="eastAsia" w:ascii="仿宋_GB2312" w:hAnsi="仿宋" w:eastAsia="仿宋_GB2312"/>
          <w:sz w:val="32"/>
          <w:szCs w:val="32"/>
          <w:highlight w:val="none"/>
        </w:rPr>
        <w:t>微信小程序；②通过“中国保险行业协会”微信公众号，各保险公司总公司、</w:t>
      </w:r>
      <w:r>
        <w:rPr>
          <w:rStyle w:val="10"/>
          <w:rFonts w:hint="eastAsia" w:ascii="仿宋_GB2312" w:hAnsi="仿宋" w:eastAsia="仿宋_GB2312"/>
          <w:sz w:val="32"/>
          <w:szCs w:val="32"/>
          <w:highlight w:val="none"/>
          <w:lang w:val="en-US" w:eastAsia="zh-CN"/>
        </w:rPr>
        <w:t>保险</w:t>
      </w:r>
      <w:r>
        <w:rPr>
          <w:rStyle w:val="10"/>
          <w:rFonts w:hint="eastAsia" w:ascii="仿宋_GB2312" w:hAnsi="仿宋" w:eastAsia="仿宋_GB2312"/>
          <w:sz w:val="32"/>
          <w:szCs w:val="32"/>
          <w:highlight w:val="none"/>
        </w:rPr>
        <w:t>行业协会官方微信公众号活动入口参加活动；③通过好友分享</w:t>
      </w:r>
      <w:r>
        <w:rPr>
          <w:rStyle w:val="10"/>
          <w:rFonts w:hint="eastAsia" w:ascii="仿宋_GB2312" w:hAnsi="仿宋" w:eastAsia="仿宋_GB2312"/>
          <w:b/>
          <w:bCs/>
          <w:sz w:val="32"/>
          <w:szCs w:val="32"/>
          <w:highlight w:val="none"/>
        </w:rPr>
        <w:t>“</w:t>
      </w:r>
      <w:r>
        <w:rPr>
          <w:rStyle w:val="10"/>
          <w:rFonts w:ascii="仿宋_GB2312" w:hAnsi="仿宋" w:eastAsia="仿宋_GB2312"/>
          <w:b/>
          <w:bCs/>
          <w:sz w:val="32"/>
          <w:szCs w:val="32"/>
          <w:highlight w:val="none"/>
        </w:rPr>
        <w:t>78</w:t>
      </w:r>
      <w:r>
        <w:rPr>
          <w:rStyle w:val="10"/>
          <w:rFonts w:hint="eastAsia" w:ascii="仿宋_GB2312" w:hAnsi="仿宋" w:eastAsia="仿宋_GB2312"/>
          <w:b/>
          <w:bCs/>
          <w:sz w:val="32"/>
          <w:szCs w:val="32"/>
          <w:highlight w:val="none"/>
        </w:rPr>
        <w:t>随心而动”</w:t>
      </w:r>
      <w:r>
        <w:rPr>
          <w:rStyle w:val="10"/>
          <w:rFonts w:hint="eastAsia" w:ascii="仿宋_GB2312" w:hAnsi="仿宋" w:eastAsia="仿宋_GB2312"/>
          <w:sz w:val="32"/>
          <w:szCs w:val="32"/>
          <w:highlight w:val="none"/>
        </w:rPr>
        <w:t>小程序二维码参加活动。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olor w:val="000000" w:themeColor="text1"/>
          <w:sz w:val="32"/>
          <w:szCs w:val="32"/>
          <w:highlight w:val="none"/>
          <w14:textFill>
            <w14:solidFill>
              <w14:schemeClr w14:val="tx1"/>
            </w14:solidFill>
          </w14:textFill>
        </w:rPr>
      </w:pPr>
      <w:r>
        <w:rPr>
          <w:rStyle w:val="10"/>
          <w:rFonts w:hint="eastAsia" w:ascii="仿宋_GB2312" w:hAnsi="仿宋" w:eastAsia="仿宋_GB2312"/>
          <w:color w:val="000000" w:themeColor="text1"/>
          <w:sz w:val="32"/>
          <w:szCs w:val="32"/>
          <w:highlight w:val="none"/>
          <w14:textFill>
            <w14:solidFill>
              <w14:schemeClr w14:val="tx1"/>
            </w14:solidFill>
          </w14:textFill>
        </w:rPr>
        <w:t>2.参与者登陆活动页面进行健康检测，点击“捐赠”按钮捐赠爱心值；点击</w:t>
      </w:r>
      <w:r>
        <w:rPr>
          <w:rStyle w:val="10"/>
          <w:rFonts w:hint="eastAsia" w:ascii="仿宋_GB2312" w:hAnsi="仿宋" w:eastAsia="仿宋_GB2312"/>
          <w:sz w:val="32"/>
          <w:szCs w:val="32"/>
          <w:highlight w:val="none"/>
        </w:rPr>
        <w:t>【知识闯关】</w:t>
      </w:r>
      <w:r>
        <w:rPr>
          <w:rStyle w:val="10"/>
          <w:rFonts w:hint="eastAsia" w:ascii="仿宋_GB2312" w:hAnsi="仿宋" w:eastAsia="仿宋_GB2312"/>
          <w:color w:val="000000" w:themeColor="text1"/>
          <w:sz w:val="32"/>
          <w:szCs w:val="32"/>
          <w:highlight w:val="none"/>
          <w14:textFill>
            <w14:solidFill>
              <w14:schemeClr w14:val="tx1"/>
            </w14:solidFill>
          </w14:textFill>
        </w:rPr>
        <w:t>按钮，进行保险知识答题闯关；点击</w:t>
      </w:r>
      <w:r>
        <w:rPr>
          <w:rStyle w:val="10"/>
          <w:rFonts w:hint="eastAsia" w:ascii="仿宋_GB2312" w:hAnsi="仿宋" w:eastAsia="仿宋_GB2312"/>
          <w:sz w:val="32"/>
          <w:szCs w:val="32"/>
          <w:highlight w:val="none"/>
        </w:rPr>
        <w:t>【认领平台】</w:t>
      </w:r>
      <w:r>
        <w:rPr>
          <w:rStyle w:val="10"/>
          <w:rFonts w:hint="eastAsia" w:ascii="仿宋_GB2312" w:hAnsi="仿宋" w:eastAsia="仿宋_GB2312"/>
          <w:color w:val="000000" w:themeColor="text1"/>
          <w:sz w:val="32"/>
          <w:szCs w:val="32"/>
          <w:highlight w:val="none"/>
          <w14:textFill>
            <w14:solidFill>
              <w14:schemeClr w14:val="tx1"/>
            </w14:solidFill>
          </w14:textFill>
        </w:rPr>
        <w:t>按钮，各保险公司</w:t>
      </w:r>
      <w:r>
        <w:rPr>
          <w:rStyle w:val="10"/>
          <w:rFonts w:hint="eastAsia" w:ascii="仿宋_GB2312" w:hAnsi="仿宋" w:eastAsia="仿宋_GB2312"/>
          <w:color w:val="000000" w:themeColor="text1"/>
          <w:sz w:val="32"/>
          <w:szCs w:val="32"/>
          <w:highlight w:val="none"/>
          <w:lang w:val="en-US" w:eastAsia="zh-CN"/>
          <w14:textFill>
            <w14:solidFill>
              <w14:schemeClr w14:val="tx1"/>
            </w14:solidFill>
          </w14:textFill>
        </w:rPr>
        <w:t>总公司</w:t>
      </w:r>
      <w:r>
        <w:rPr>
          <w:rStyle w:val="10"/>
          <w:rFonts w:hint="eastAsia" w:ascii="仿宋_GB2312" w:hAnsi="仿宋" w:eastAsia="仿宋_GB2312"/>
          <w:color w:val="000000" w:themeColor="text1"/>
          <w:sz w:val="32"/>
          <w:szCs w:val="32"/>
          <w:highlight w:val="none"/>
          <w14:textFill>
            <w14:solidFill>
              <w14:schemeClr w14:val="tx1"/>
            </w14:solidFill>
          </w14:textFill>
        </w:rPr>
        <w:t>指派负责认领项目的工作人员积极认领拟开展</w:t>
      </w:r>
      <w:bookmarkStart w:id="4" w:name="_Hlk131682716"/>
      <w:r>
        <w:rPr>
          <w:rStyle w:val="10"/>
          <w:rFonts w:hint="eastAsia" w:ascii="仿宋_GB2312" w:hAnsi="仿宋" w:eastAsia="仿宋_GB2312"/>
          <w:color w:val="000000" w:themeColor="text1"/>
          <w:sz w:val="32"/>
          <w:szCs w:val="32"/>
          <w:highlight w:val="none"/>
          <w14:textFill>
            <w14:solidFill>
              <w14:schemeClr w14:val="tx1"/>
            </w14:solidFill>
          </w14:textFill>
        </w:rPr>
        <w:t>聚焦</w:t>
      </w:r>
      <w:bookmarkEnd w:id="4"/>
      <w:r>
        <w:rPr>
          <w:rStyle w:val="10"/>
          <w:rFonts w:hint="eastAsia" w:ascii="仿宋_GB2312" w:hAnsi="仿宋" w:eastAsia="仿宋_GB2312"/>
          <w:color w:val="000000" w:themeColor="text1"/>
          <w:sz w:val="32"/>
          <w:szCs w:val="32"/>
          <w:highlight w:val="none"/>
          <w14:textFill>
            <w14:solidFill>
              <w14:schemeClr w14:val="tx1"/>
            </w14:solidFill>
          </w14:textFill>
        </w:rPr>
        <w:t>乡村振兴、老年群体、新市民、绿色&amp;科技等项目的地区；点击</w:t>
      </w:r>
      <w:r>
        <w:rPr>
          <w:rStyle w:val="10"/>
          <w:rFonts w:hint="eastAsia" w:ascii="仿宋_GB2312" w:hAnsi="仿宋" w:eastAsia="仿宋_GB2312"/>
          <w:sz w:val="32"/>
          <w:szCs w:val="32"/>
          <w:highlight w:val="none"/>
        </w:rPr>
        <w:t>【我的】</w:t>
      </w:r>
      <w:r>
        <w:rPr>
          <w:rStyle w:val="10"/>
          <w:rFonts w:hint="eastAsia" w:ascii="仿宋_GB2312" w:hAnsi="仿宋" w:eastAsia="仿宋_GB2312"/>
          <w:color w:val="000000" w:themeColor="text1"/>
          <w:sz w:val="32"/>
          <w:szCs w:val="32"/>
          <w:highlight w:val="none"/>
          <w14:textFill>
            <w14:solidFill>
              <w14:schemeClr w14:val="tx1"/>
            </w14:solidFill>
          </w14:textFill>
        </w:rPr>
        <w:t>按钮，可查看个人信息、健康捐赠信息、知识闯关信息和相应排行榜信息。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10"/>
          <w:rFonts w:hint="eastAsia" w:ascii="仿宋" w:hAnsi="仿宋" w:eastAsia="仿宋"/>
          <w:b/>
          <w:sz w:val="32"/>
          <w:szCs w:val="32"/>
          <w:highlight w:val="none"/>
          <w:lang w:eastAsia="zh-CN"/>
        </w:rPr>
      </w:pPr>
      <w:r>
        <w:rPr>
          <w:rStyle w:val="10"/>
          <w:rFonts w:ascii="仿宋" w:hAnsi="仿宋" w:eastAsia="仿宋"/>
          <w:b/>
          <w:sz w:val="32"/>
          <w:szCs w:val="32"/>
          <w:highlight w:val="none"/>
        </w:rPr>
        <w:t>（二）活动推广流程</w:t>
      </w:r>
      <w:r>
        <w:rPr>
          <w:rStyle w:val="10"/>
          <w:rFonts w:hint="eastAsia" w:ascii="仿宋" w:hAnsi="仿宋" w:eastAsia="仿宋"/>
          <w:b/>
          <w:sz w:val="32"/>
          <w:szCs w:val="32"/>
          <w:highlight w:val="none"/>
          <w:lang w:eastAsia="zh-CN"/>
        </w:rPr>
        <w:t>（</w:t>
      </w:r>
      <w:r>
        <w:rPr>
          <w:rStyle w:val="10"/>
          <w:rFonts w:hint="eastAsia" w:ascii="仿宋" w:hAnsi="仿宋" w:eastAsia="仿宋"/>
          <w:b/>
          <w:sz w:val="32"/>
          <w:szCs w:val="32"/>
          <w:highlight w:val="none"/>
          <w:lang w:val="en-US" w:eastAsia="zh-CN"/>
        </w:rPr>
        <w:t>推荐由保险公司总公司关联即可，省级公司可不予关联</w:t>
      </w:r>
      <w:r>
        <w:rPr>
          <w:rStyle w:val="10"/>
          <w:rFonts w:hint="eastAsia" w:ascii="仿宋" w:hAnsi="仿宋" w:eastAsia="仿宋"/>
          <w:b/>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highlight w:val="none"/>
        </w:rPr>
      </w:pPr>
      <w:r>
        <w:rPr>
          <w:rStyle w:val="10"/>
          <w:rFonts w:ascii="仿宋_GB2312" w:hAnsi="仿宋" w:eastAsia="仿宋_GB2312"/>
          <w:sz w:val="32"/>
          <w:szCs w:val="32"/>
          <w:highlight w:val="none"/>
        </w:rPr>
        <w:t>为加强活动影响力，提升公众参与度，各会员单位应及时将单位官方微信公众号与该活动微信小程序</w:t>
      </w:r>
      <w:r>
        <w:rPr>
          <w:rStyle w:val="10"/>
          <w:rFonts w:hint="eastAsia" w:ascii="仿宋_GB2312" w:hAnsi="仿宋" w:eastAsia="仿宋_GB2312"/>
          <w:b/>
          <w:bCs/>
          <w:sz w:val="32"/>
          <w:szCs w:val="32"/>
          <w:highlight w:val="none"/>
        </w:rPr>
        <w:t>“</w:t>
      </w:r>
      <w:r>
        <w:rPr>
          <w:rStyle w:val="10"/>
          <w:rFonts w:ascii="仿宋_GB2312" w:hAnsi="仿宋" w:eastAsia="仿宋_GB2312"/>
          <w:b/>
          <w:bCs/>
          <w:sz w:val="32"/>
          <w:szCs w:val="32"/>
          <w:highlight w:val="none"/>
        </w:rPr>
        <w:t>78</w:t>
      </w:r>
      <w:r>
        <w:rPr>
          <w:rStyle w:val="10"/>
          <w:rFonts w:hint="eastAsia" w:ascii="仿宋_GB2312" w:hAnsi="仿宋" w:eastAsia="仿宋_GB2312"/>
          <w:b/>
          <w:bCs/>
          <w:sz w:val="32"/>
          <w:szCs w:val="32"/>
          <w:highlight w:val="none"/>
        </w:rPr>
        <w:t>随心而动”</w:t>
      </w:r>
      <w:r>
        <w:rPr>
          <w:rStyle w:val="10"/>
          <w:rFonts w:ascii="仿宋_GB2312" w:hAnsi="仿宋" w:eastAsia="仿宋_GB2312"/>
          <w:sz w:val="32"/>
          <w:szCs w:val="32"/>
          <w:highlight w:val="none"/>
        </w:rPr>
        <w:t>进行关联。关联流程：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highlight w:val="none"/>
        </w:rPr>
      </w:pPr>
      <w:r>
        <w:rPr>
          <w:rStyle w:val="10"/>
          <w:rFonts w:hint="eastAsia" w:ascii="仿宋_GB2312" w:hAnsi="仿宋" w:eastAsia="仿宋_GB2312"/>
          <w:sz w:val="32"/>
          <w:szCs w:val="32"/>
          <w:highlight w:val="none"/>
        </w:rPr>
        <w:t>登录公众号后台→小程序管理→关联小程序→验证身份→输入该程序AppID（wx798caca20b04a92e）6月20日开放关联。</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highlight w:val="none"/>
        </w:rPr>
      </w:pPr>
      <w:r>
        <w:rPr>
          <w:rStyle w:val="10"/>
          <w:rFonts w:hint="eastAsia" w:ascii="仿宋_GB2312" w:hAnsi="仿宋" w:eastAsia="仿宋_GB2312"/>
          <w:sz w:val="32"/>
          <w:szCs w:val="32"/>
          <w:highlight w:val="none"/>
        </w:rPr>
        <w:t>关联成功后微信公众号会收到关联成功的提醒，在图文消息、自定义菜单、模板消息等功能中可使用该小程序。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黑体" w:hAnsi="黑体" w:eastAsia="黑体"/>
          <w:sz w:val="32"/>
          <w:szCs w:val="32"/>
          <w:highlight w:val="none"/>
        </w:rPr>
      </w:pPr>
      <w:r>
        <w:rPr>
          <w:rStyle w:val="10"/>
          <w:rFonts w:ascii="黑体" w:hAnsi="黑体" w:eastAsia="黑体"/>
          <w:sz w:val="32"/>
          <w:szCs w:val="32"/>
          <w:highlight w:val="none"/>
        </w:rPr>
        <w:t>四、认领项目实施说明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highlight w:val="none"/>
        </w:rPr>
      </w:pPr>
      <w:r>
        <w:rPr>
          <w:rStyle w:val="10"/>
          <w:rFonts w:ascii="仿宋_GB2312" w:hAnsi="仿宋" w:eastAsia="仿宋_GB2312"/>
          <w:sz w:val="32"/>
          <w:szCs w:val="32"/>
          <w:highlight w:val="none"/>
        </w:rPr>
        <w:t>1.</w:t>
      </w:r>
      <w:r>
        <w:rPr>
          <w:rStyle w:val="10"/>
          <w:rFonts w:hint="eastAsia" w:ascii="仿宋_GB2312" w:hAnsi="仿宋" w:eastAsia="仿宋_GB2312"/>
          <w:sz w:val="32"/>
          <w:szCs w:val="32"/>
          <w:highlight w:val="none"/>
        </w:rPr>
        <w:t>聚焦乡村振兴、老年群体、新市民、绿色&amp;科技等保险项目等项目</w:t>
      </w:r>
      <w:r>
        <w:rPr>
          <w:rStyle w:val="10"/>
          <w:rFonts w:ascii="仿宋_GB2312" w:hAnsi="仿宋" w:eastAsia="仿宋_GB2312"/>
          <w:sz w:val="32"/>
          <w:szCs w:val="32"/>
          <w:highlight w:val="none"/>
        </w:rPr>
        <w:t>认领</w:t>
      </w:r>
      <w:bookmarkStart w:id="5" w:name="_Hlk131687259"/>
      <w:r>
        <w:rPr>
          <w:rStyle w:val="10"/>
          <w:rFonts w:hint="eastAsia" w:ascii="仿宋_GB2312" w:hAnsi="仿宋" w:eastAsia="仿宋_GB2312"/>
          <w:sz w:val="32"/>
          <w:szCs w:val="32"/>
          <w:highlight w:val="none"/>
        </w:rPr>
        <w:t>，</w:t>
      </w:r>
      <w:r>
        <w:rPr>
          <w:rStyle w:val="10"/>
          <w:rFonts w:ascii="仿宋_GB2312" w:hAnsi="仿宋" w:eastAsia="仿宋_GB2312"/>
          <w:sz w:val="32"/>
          <w:szCs w:val="32"/>
          <w:highlight w:val="none"/>
        </w:rPr>
        <w:t>以全国31个省（自治区、直辖市）及5个计划单列市为单位，</w:t>
      </w:r>
      <w:bookmarkEnd w:id="5"/>
      <w:r>
        <w:rPr>
          <w:rStyle w:val="10"/>
          <w:rFonts w:ascii="仿宋_GB2312" w:hAnsi="仿宋" w:eastAsia="仿宋_GB2312"/>
          <w:sz w:val="32"/>
          <w:szCs w:val="32"/>
          <w:highlight w:val="none"/>
        </w:rPr>
        <w:t>各保险公司</w:t>
      </w:r>
      <w:r>
        <w:rPr>
          <w:rStyle w:val="10"/>
          <w:rFonts w:hint="eastAsia" w:ascii="仿宋_GB2312" w:hAnsi="仿宋" w:eastAsia="仿宋_GB2312"/>
          <w:sz w:val="32"/>
          <w:szCs w:val="32"/>
          <w:highlight w:val="none"/>
          <w:lang w:val="en-US" w:eastAsia="zh-CN"/>
        </w:rPr>
        <w:t>总公司</w:t>
      </w:r>
      <w:r>
        <w:rPr>
          <w:rStyle w:val="10"/>
          <w:rFonts w:ascii="仿宋_GB2312" w:hAnsi="仿宋" w:eastAsia="仿宋_GB2312"/>
          <w:sz w:val="32"/>
          <w:szCs w:val="32"/>
          <w:highlight w:val="none"/>
        </w:rPr>
        <w:t>认领地区数量不受限制。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olor w:val="000000" w:themeColor="text1"/>
          <w:sz w:val="32"/>
          <w:szCs w:val="32"/>
          <w:highlight w:val="none"/>
          <w14:textFill>
            <w14:solidFill>
              <w14:schemeClr w14:val="tx1"/>
            </w14:solidFill>
          </w14:textFill>
        </w:rPr>
      </w:pPr>
      <w:r>
        <w:rPr>
          <w:rStyle w:val="10"/>
          <w:rFonts w:ascii="仿宋_GB2312" w:hAnsi="仿宋" w:eastAsia="仿宋_GB2312"/>
          <w:color w:val="000000" w:themeColor="text1"/>
          <w:sz w:val="32"/>
          <w:szCs w:val="32"/>
          <w:highlight w:val="none"/>
          <w14:textFill>
            <w14:solidFill>
              <w14:schemeClr w14:val="tx1"/>
            </w14:solidFill>
          </w14:textFill>
        </w:rPr>
        <w:t>2.</w:t>
      </w:r>
      <w:r>
        <w:rPr>
          <w:rStyle w:val="10"/>
          <w:rFonts w:hint="eastAsia" w:ascii="仿宋_GB2312" w:hAnsi="仿宋" w:eastAsia="仿宋_GB2312"/>
          <w:color w:val="000000" w:themeColor="text1"/>
          <w:sz w:val="32"/>
          <w:szCs w:val="32"/>
          <w:highlight w:val="none"/>
          <w14:textFill>
            <w14:solidFill>
              <w14:schemeClr w14:val="tx1"/>
            </w14:solidFill>
          </w14:textFill>
        </w:rPr>
        <w:t>涉及相关保险公益项目认领，帮扶人数不低于300人，保险保障额度不低于1000万元，保障期限不低于1年，其中，服务老年群体保险项目需对接当地55岁以上特定老年人群；保险公司除提供保险保障，可根据当地实际需求开展其他相关公益服务，折合人民币不低于5万元。</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 w:hAnsi="仿宋" w:eastAsia="仿宋"/>
          <w:szCs w:val="21"/>
          <w:highlight w:val="none"/>
        </w:rPr>
      </w:pPr>
      <w:r>
        <w:rPr>
          <w:rStyle w:val="10"/>
          <w:rFonts w:hint="eastAsia" w:ascii="仿宋_GB2312" w:hAnsi="仿宋" w:eastAsia="仿宋_GB2312"/>
          <w:sz w:val="32"/>
          <w:szCs w:val="32"/>
          <w:highlight w:val="none"/>
        </w:rPr>
        <w:t>3</w:t>
      </w:r>
      <w:r>
        <w:rPr>
          <w:rStyle w:val="10"/>
          <w:rFonts w:ascii="仿宋_GB2312" w:hAnsi="仿宋" w:eastAsia="仿宋_GB2312"/>
          <w:sz w:val="32"/>
          <w:szCs w:val="32"/>
          <w:highlight w:val="none"/>
        </w:rPr>
        <w:t>.保险公司</w:t>
      </w:r>
      <w:r>
        <w:rPr>
          <w:rStyle w:val="10"/>
          <w:rFonts w:hint="eastAsia" w:ascii="仿宋_GB2312" w:hAnsi="仿宋" w:eastAsia="仿宋_GB2312"/>
          <w:sz w:val="32"/>
          <w:szCs w:val="32"/>
          <w:highlight w:val="none"/>
          <w:lang w:val="en-US" w:eastAsia="zh-CN"/>
        </w:rPr>
        <w:t>总公司</w:t>
      </w:r>
      <w:r>
        <w:rPr>
          <w:rStyle w:val="10"/>
          <w:rFonts w:hint="eastAsia" w:ascii="仿宋_GB2312" w:hAnsi="仿宋" w:eastAsia="仿宋_GB2312"/>
          <w:sz w:val="32"/>
          <w:szCs w:val="32"/>
          <w:highlight w:val="none"/>
        </w:rPr>
        <w:t>认领完成后，要及时与当地政府相关部门及当地监管部门和地方保险行业协会沟通协调，确定扶助对象及方案，在4个月内完成项目落地实施。</w:t>
      </w:r>
      <w:r>
        <w:rPr>
          <w:rStyle w:val="10"/>
          <w:rFonts w:ascii="仿宋_GB2312" w:hAnsi="仿宋" w:eastAsia="仿宋_GB2312"/>
          <w:sz w:val="32"/>
          <w:szCs w:val="32"/>
          <w:highlight w:val="none"/>
        </w:rPr>
        <w:t>并通过中保协官方网站</w:t>
      </w:r>
      <w:r>
        <w:rPr>
          <w:rStyle w:val="10"/>
          <w:rFonts w:hint="eastAsia" w:ascii="仿宋_GB2312" w:hAnsi="仿宋" w:eastAsia="仿宋_GB2312"/>
          <w:sz w:val="32"/>
          <w:szCs w:val="32"/>
          <w:highlight w:val="none"/>
          <w:lang w:eastAsia="zh-CN"/>
        </w:rPr>
        <w:t>、</w:t>
      </w:r>
      <w:r>
        <w:rPr>
          <w:rStyle w:val="10"/>
          <w:rFonts w:hint="eastAsia" w:ascii="仿宋_GB2312" w:hAnsi="仿宋" w:eastAsia="仿宋_GB2312"/>
          <w:sz w:val="32"/>
          <w:szCs w:val="32"/>
          <w:highlight w:val="none"/>
          <w:lang w:val="en-US" w:eastAsia="zh-CN"/>
        </w:rPr>
        <w:t>省协会官方网站</w:t>
      </w:r>
      <w:r>
        <w:rPr>
          <w:rStyle w:val="10"/>
          <w:rFonts w:ascii="仿宋_GB2312" w:hAnsi="仿宋" w:eastAsia="仿宋_GB2312"/>
          <w:sz w:val="32"/>
          <w:szCs w:val="32"/>
          <w:highlight w:val="none"/>
        </w:rPr>
        <w:t>及本单位官方网站向社会公布保险助老公益项目落地情况。项目落地后，应随时将项目理赔情况报送至中保协</w:t>
      </w:r>
      <w:r>
        <w:rPr>
          <w:rStyle w:val="10"/>
          <w:rFonts w:hint="eastAsia" w:ascii="仿宋_GB2312" w:hAnsi="仿宋" w:eastAsia="仿宋_GB2312"/>
          <w:sz w:val="32"/>
          <w:szCs w:val="32"/>
          <w:highlight w:val="none"/>
          <w:lang w:val="en-US" w:eastAsia="zh-CN"/>
        </w:rPr>
        <w:t>及省协会</w:t>
      </w:r>
      <w:r>
        <w:rPr>
          <w:rStyle w:val="10"/>
          <w:rFonts w:ascii="仿宋_GB2312" w:hAnsi="仿宋" w:eastAsia="仿宋_GB2312"/>
          <w:sz w:val="32"/>
          <w:szCs w:val="32"/>
          <w:highlight w:val="none"/>
        </w:rPr>
        <w:t>。</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NDAwMzlmYmNhMTAzN2E4NjQ3OGRiNGZkNjEyMzYifQ=="/>
  </w:docVars>
  <w:rsids>
    <w:rsidRoot w:val="00BF3530"/>
    <w:rsid w:val="000240E1"/>
    <w:rsid w:val="00025DFD"/>
    <w:rsid w:val="00037206"/>
    <w:rsid w:val="00076F13"/>
    <w:rsid w:val="0008032E"/>
    <w:rsid w:val="000A38DA"/>
    <w:rsid w:val="000B2A96"/>
    <w:rsid w:val="000B6805"/>
    <w:rsid w:val="000C59DD"/>
    <w:rsid w:val="000C6138"/>
    <w:rsid w:val="000C6D9E"/>
    <w:rsid w:val="000D432B"/>
    <w:rsid w:val="000F7173"/>
    <w:rsid w:val="00116879"/>
    <w:rsid w:val="0014098D"/>
    <w:rsid w:val="00141B4D"/>
    <w:rsid w:val="00155A81"/>
    <w:rsid w:val="0016023A"/>
    <w:rsid w:val="00185D8A"/>
    <w:rsid w:val="001950FE"/>
    <w:rsid w:val="001C3B27"/>
    <w:rsid w:val="001E06A9"/>
    <w:rsid w:val="001E4B1D"/>
    <w:rsid w:val="001E6F23"/>
    <w:rsid w:val="001F3FC4"/>
    <w:rsid w:val="00224FC9"/>
    <w:rsid w:val="0024543A"/>
    <w:rsid w:val="0025169D"/>
    <w:rsid w:val="00251895"/>
    <w:rsid w:val="002B63D0"/>
    <w:rsid w:val="0030307D"/>
    <w:rsid w:val="003124C4"/>
    <w:rsid w:val="0031792A"/>
    <w:rsid w:val="00352962"/>
    <w:rsid w:val="00355770"/>
    <w:rsid w:val="0035739A"/>
    <w:rsid w:val="00380F87"/>
    <w:rsid w:val="003A1BC9"/>
    <w:rsid w:val="003C7E1E"/>
    <w:rsid w:val="003E01CC"/>
    <w:rsid w:val="003E7E92"/>
    <w:rsid w:val="004006E0"/>
    <w:rsid w:val="00404489"/>
    <w:rsid w:val="00456414"/>
    <w:rsid w:val="00465CD8"/>
    <w:rsid w:val="0049162F"/>
    <w:rsid w:val="004E569E"/>
    <w:rsid w:val="005108C2"/>
    <w:rsid w:val="005362FA"/>
    <w:rsid w:val="0054438A"/>
    <w:rsid w:val="005472FB"/>
    <w:rsid w:val="00564E3A"/>
    <w:rsid w:val="0058077F"/>
    <w:rsid w:val="00584F3C"/>
    <w:rsid w:val="005A433D"/>
    <w:rsid w:val="005A4E72"/>
    <w:rsid w:val="005D1746"/>
    <w:rsid w:val="00606672"/>
    <w:rsid w:val="0062699B"/>
    <w:rsid w:val="00627892"/>
    <w:rsid w:val="00630B8C"/>
    <w:rsid w:val="00640E2C"/>
    <w:rsid w:val="00673F6C"/>
    <w:rsid w:val="0068639E"/>
    <w:rsid w:val="006871D8"/>
    <w:rsid w:val="0069763D"/>
    <w:rsid w:val="006A6092"/>
    <w:rsid w:val="006B2C3E"/>
    <w:rsid w:val="006C7CA8"/>
    <w:rsid w:val="006E7D6D"/>
    <w:rsid w:val="00711B62"/>
    <w:rsid w:val="00721704"/>
    <w:rsid w:val="00734DD3"/>
    <w:rsid w:val="00736756"/>
    <w:rsid w:val="00760B96"/>
    <w:rsid w:val="007A76B0"/>
    <w:rsid w:val="007B7A4B"/>
    <w:rsid w:val="007B7C44"/>
    <w:rsid w:val="007C3924"/>
    <w:rsid w:val="007E5330"/>
    <w:rsid w:val="00805E8A"/>
    <w:rsid w:val="00863654"/>
    <w:rsid w:val="00895DD3"/>
    <w:rsid w:val="008D18E0"/>
    <w:rsid w:val="00901AE3"/>
    <w:rsid w:val="0093601C"/>
    <w:rsid w:val="009524CD"/>
    <w:rsid w:val="00967A86"/>
    <w:rsid w:val="00976FD5"/>
    <w:rsid w:val="00980723"/>
    <w:rsid w:val="00982496"/>
    <w:rsid w:val="009D77D3"/>
    <w:rsid w:val="009F6384"/>
    <w:rsid w:val="00A14EFB"/>
    <w:rsid w:val="00A25996"/>
    <w:rsid w:val="00A574A4"/>
    <w:rsid w:val="00A62D76"/>
    <w:rsid w:val="00A70946"/>
    <w:rsid w:val="00A84BC3"/>
    <w:rsid w:val="00AC22AF"/>
    <w:rsid w:val="00AD20EF"/>
    <w:rsid w:val="00AD48C2"/>
    <w:rsid w:val="00AE08F4"/>
    <w:rsid w:val="00AE3633"/>
    <w:rsid w:val="00B148B9"/>
    <w:rsid w:val="00B275E0"/>
    <w:rsid w:val="00B46AEC"/>
    <w:rsid w:val="00B64E6B"/>
    <w:rsid w:val="00B70988"/>
    <w:rsid w:val="00BA246F"/>
    <w:rsid w:val="00BC3EE8"/>
    <w:rsid w:val="00BF0CEB"/>
    <w:rsid w:val="00BF3530"/>
    <w:rsid w:val="00C17A0C"/>
    <w:rsid w:val="00C21673"/>
    <w:rsid w:val="00C2264C"/>
    <w:rsid w:val="00C333F0"/>
    <w:rsid w:val="00C50E00"/>
    <w:rsid w:val="00C66DE3"/>
    <w:rsid w:val="00C7574F"/>
    <w:rsid w:val="00D30313"/>
    <w:rsid w:val="00D43D21"/>
    <w:rsid w:val="00D6455D"/>
    <w:rsid w:val="00D82048"/>
    <w:rsid w:val="00D873FC"/>
    <w:rsid w:val="00DB2576"/>
    <w:rsid w:val="00DC5FCA"/>
    <w:rsid w:val="00DD012F"/>
    <w:rsid w:val="00E01633"/>
    <w:rsid w:val="00E02572"/>
    <w:rsid w:val="00E17795"/>
    <w:rsid w:val="00E26952"/>
    <w:rsid w:val="00E40F59"/>
    <w:rsid w:val="00E46999"/>
    <w:rsid w:val="00E83DBE"/>
    <w:rsid w:val="00E87F4D"/>
    <w:rsid w:val="00EE1DAC"/>
    <w:rsid w:val="00F3721D"/>
    <w:rsid w:val="00F432AC"/>
    <w:rsid w:val="00F674B4"/>
    <w:rsid w:val="00F83288"/>
    <w:rsid w:val="00F85CEB"/>
    <w:rsid w:val="00FE56F1"/>
    <w:rsid w:val="00FE5D7E"/>
    <w:rsid w:val="00FE7080"/>
    <w:rsid w:val="03675EC4"/>
    <w:rsid w:val="04F16A6A"/>
    <w:rsid w:val="05E80E12"/>
    <w:rsid w:val="06A356FC"/>
    <w:rsid w:val="0A345C42"/>
    <w:rsid w:val="0A3F76DF"/>
    <w:rsid w:val="0ABD7C47"/>
    <w:rsid w:val="0B6948D3"/>
    <w:rsid w:val="0BA047B0"/>
    <w:rsid w:val="0BE85CC0"/>
    <w:rsid w:val="0D0E73B0"/>
    <w:rsid w:val="0D6E60A1"/>
    <w:rsid w:val="0DD8176C"/>
    <w:rsid w:val="100773BD"/>
    <w:rsid w:val="102D5D9F"/>
    <w:rsid w:val="110805BA"/>
    <w:rsid w:val="11401B02"/>
    <w:rsid w:val="12F048B5"/>
    <w:rsid w:val="13197820"/>
    <w:rsid w:val="14082463"/>
    <w:rsid w:val="140C4D06"/>
    <w:rsid w:val="146B1361"/>
    <w:rsid w:val="15655FDB"/>
    <w:rsid w:val="157C1490"/>
    <w:rsid w:val="16A95793"/>
    <w:rsid w:val="17DD454F"/>
    <w:rsid w:val="17EA26F7"/>
    <w:rsid w:val="184B4176"/>
    <w:rsid w:val="18570BD3"/>
    <w:rsid w:val="1A564145"/>
    <w:rsid w:val="1ABD2A66"/>
    <w:rsid w:val="1AF51BB0"/>
    <w:rsid w:val="1B3F107D"/>
    <w:rsid w:val="1D0B3604"/>
    <w:rsid w:val="1D4110DC"/>
    <w:rsid w:val="1DA11B7B"/>
    <w:rsid w:val="1DF904A0"/>
    <w:rsid w:val="1E25455A"/>
    <w:rsid w:val="1E366767"/>
    <w:rsid w:val="1EA25BAA"/>
    <w:rsid w:val="1F5A3984"/>
    <w:rsid w:val="21D00C81"/>
    <w:rsid w:val="23CF418B"/>
    <w:rsid w:val="241035B6"/>
    <w:rsid w:val="25256404"/>
    <w:rsid w:val="272266D1"/>
    <w:rsid w:val="28100029"/>
    <w:rsid w:val="284101E2"/>
    <w:rsid w:val="28B752E5"/>
    <w:rsid w:val="2B1240B8"/>
    <w:rsid w:val="2B85488A"/>
    <w:rsid w:val="2D457E55"/>
    <w:rsid w:val="2EEE3795"/>
    <w:rsid w:val="2FA83F7E"/>
    <w:rsid w:val="309C1EC0"/>
    <w:rsid w:val="31884014"/>
    <w:rsid w:val="32CB34CA"/>
    <w:rsid w:val="331D26B0"/>
    <w:rsid w:val="355B379D"/>
    <w:rsid w:val="357D49A3"/>
    <w:rsid w:val="360B1E2F"/>
    <w:rsid w:val="363329DC"/>
    <w:rsid w:val="3674610E"/>
    <w:rsid w:val="391D3288"/>
    <w:rsid w:val="3AA03ED0"/>
    <w:rsid w:val="3AB04B60"/>
    <w:rsid w:val="3B66138A"/>
    <w:rsid w:val="3D201363"/>
    <w:rsid w:val="3E930FAD"/>
    <w:rsid w:val="3FDC6C54"/>
    <w:rsid w:val="40520D87"/>
    <w:rsid w:val="418E6CD5"/>
    <w:rsid w:val="41DD0B24"/>
    <w:rsid w:val="44753296"/>
    <w:rsid w:val="451900C5"/>
    <w:rsid w:val="46841D66"/>
    <w:rsid w:val="47941582"/>
    <w:rsid w:val="47E16708"/>
    <w:rsid w:val="487815A6"/>
    <w:rsid w:val="4A8A1643"/>
    <w:rsid w:val="4AAC5537"/>
    <w:rsid w:val="4C2757BD"/>
    <w:rsid w:val="4CC35023"/>
    <w:rsid w:val="4E08517B"/>
    <w:rsid w:val="4E946A0E"/>
    <w:rsid w:val="509163B7"/>
    <w:rsid w:val="51C23808"/>
    <w:rsid w:val="539F032F"/>
    <w:rsid w:val="5438291B"/>
    <w:rsid w:val="563D5BDD"/>
    <w:rsid w:val="56CD6F61"/>
    <w:rsid w:val="57763155"/>
    <w:rsid w:val="58523BC2"/>
    <w:rsid w:val="59346F46"/>
    <w:rsid w:val="59A97228"/>
    <w:rsid w:val="5C7D31D8"/>
    <w:rsid w:val="5D4D22DD"/>
    <w:rsid w:val="5DB4472F"/>
    <w:rsid w:val="5E5A4B42"/>
    <w:rsid w:val="5F0B38FD"/>
    <w:rsid w:val="5F315ECB"/>
    <w:rsid w:val="60164C29"/>
    <w:rsid w:val="618D4E7B"/>
    <w:rsid w:val="61A52BD8"/>
    <w:rsid w:val="61A84853"/>
    <w:rsid w:val="639B7009"/>
    <w:rsid w:val="63BC1EEC"/>
    <w:rsid w:val="668A09CB"/>
    <w:rsid w:val="695716A5"/>
    <w:rsid w:val="6AEB57B0"/>
    <w:rsid w:val="6AF73BA2"/>
    <w:rsid w:val="6B0653BF"/>
    <w:rsid w:val="6BAF63D1"/>
    <w:rsid w:val="6C447108"/>
    <w:rsid w:val="6C8163CC"/>
    <w:rsid w:val="6E971ED7"/>
    <w:rsid w:val="6EE13152"/>
    <w:rsid w:val="70C745CA"/>
    <w:rsid w:val="71881333"/>
    <w:rsid w:val="71DE3CC7"/>
    <w:rsid w:val="723B50DF"/>
    <w:rsid w:val="726F4F19"/>
    <w:rsid w:val="72A2709C"/>
    <w:rsid w:val="73C976DB"/>
    <w:rsid w:val="73F6144E"/>
    <w:rsid w:val="74454183"/>
    <w:rsid w:val="77901F19"/>
    <w:rsid w:val="796C3F60"/>
    <w:rsid w:val="7998384D"/>
    <w:rsid w:val="79C25F08"/>
    <w:rsid w:val="79CC69BE"/>
    <w:rsid w:val="7A6A49DB"/>
    <w:rsid w:val="7CFA5D1F"/>
    <w:rsid w:val="7DA71A0B"/>
    <w:rsid w:val="7DE52B52"/>
    <w:rsid w:val="7E0612C2"/>
    <w:rsid w:val="7F0F7867"/>
    <w:rsid w:val="7F4734A5"/>
    <w:rsid w:val="7F626019"/>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qFormat/>
    <w:uiPriority w:val="0"/>
    <w:rPr>
      <w:b/>
    </w:rPr>
  </w:style>
  <w:style w:type="character" w:styleId="8">
    <w:name w:val="FollowedHyperlink"/>
    <w:basedOn w:val="6"/>
    <w:semiHidden/>
    <w:unhideWhenUsed/>
    <w:qFormat/>
    <w:uiPriority w:val="99"/>
    <w:rPr>
      <w:color w:val="0000FF"/>
      <w:u w:val="single"/>
    </w:rPr>
  </w:style>
  <w:style w:type="character" w:styleId="9">
    <w:name w:val="Hyperlink"/>
    <w:qFormat/>
    <w:uiPriority w:val="0"/>
    <w:rPr>
      <w:color w:val="0000FF"/>
      <w:u w:val="single"/>
    </w:rPr>
  </w:style>
  <w:style w:type="character" w:customStyle="1" w:styleId="10">
    <w:name w:val="NormalCharacter"/>
    <w:semiHidden/>
    <w:qFormat/>
    <w:uiPriority w:val="0"/>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nnotationText"/>
    <w:basedOn w:val="1"/>
    <w:qFormat/>
    <w:uiPriority w:val="0"/>
    <w:pPr>
      <w:jc w:val="left"/>
    </w:pPr>
  </w:style>
  <w:style w:type="paragraph" w:customStyle="1" w:styleId="13">
    <w:name w:val="Acetate"/>
    <w:basedOn w:val="1"/>
    <w:link w:val="14"/>
    <w:qFormat/>
    <w:uiPriority w:val="0"/>
    <w:rPr>
      <w:sz w:val="18"/>
      <w:szCs w:val="18"/>
    </w:rPr>
  </w:style>
  <w:style w:type="character" w:customStyle="1" w:styleId="14">
    <w:name w:val="UserStyle_0"/>
    <w:link w:val="13"/>
    <w:qFormat/>
    <w:uiPriority w:val="0"/>
    <w:rPr>
      <w:rFonts w:ascii="Calibri" w:hAnsi="Calibri"/>
      <w:kern w:val="2"/>
      <w:sz w:val="18"/>
      <w:szCs w:val="18"/>
    </w:rPr>
  </w:style>
  <w:style w:type="character" w:customStyle="1" w:styleId="15">
    <w:name w:val="页脚 字符"/>
    <w:link w:val="2"/>
    <w:qFormat/>
    <w:uiPriority w:val="0"/>
    <w:rPr>
      <w:rFonts w:ascii="Calibri" w:hAnsi="Calibri"/>
      <w:kern w:val="2"/>
      <w:sz w:val="18"/>
      <w:szCs w:val="18"/>
    </w:rPr>
  </w:style>
  <w:style w:type="character" w:customStyle="1" w:styleId="16">
    <w:name w:val="页眉 字符"/>
    <w:link w:val="3"/>
    <w:qFormat/>
    <w:uiPriority w:val="0"/>
    <w:rPr>
      <w:rFonts w:ascii="Calibri" w:hAnsi="Calibri"/>
      <w:kern w:val="2"/>
      <w:sz w:val="18"/>
      <w:szCs w:val="18"/>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character" w:customStyle="1" w:styleId="18">
    <w:name w:val="未处理的提及1"/>
    <w:basedOn w:val="6"/>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cke_inline_label"/>
    <w:basedOn w:val="6"/>
    <w:qFormat/>
    <w:uiPriority w:val="0"/>
  </w:style>
  <w:style w:type="character" w:customStyle="1" w:styleId="21">
    <w:name w:val="href"/>
    <w:basedOn w:val="6"/>
    <w:qFormat/>
    <w:uiPriority w:val="0"/>
    <w:rPr>
      <w:color w:val="0000FF"/>
      <w:u w:val="single"/>
    </w:rPr>
  </w:style>
  <w:style w:type="character" w:customStyle="1" w:styleId="22">
    <w:name w:val="cke_browser_gecko18"/>
    <w:basedOn w:val="6"/>
    <w:qFormat/>
    <w:uiPriority w:val="0"/>
  </w:style>
  <w:style w:type="character" w:customStyle="1" w:styleId="23">
    <w:name w:val="cke_colorbox"/>
    <w:basedOn w:val="6"/>
    <w:qFormat/>
    <w:uiPriority w:val="0"/>
    <w:rPr>
      <w:bdr w:val="single" w:color="808080" w:sz="6" w:space="0"/>
    </w:rPr>
  </w:style>
  <w:style w:type="character" w:customStyle="1" w:styleId="24">
    <w:name w:val="cke_colorbox1"/>
    <w:basedOn w:val="6"/>
    <w:qFormat/>
    <w:uiPriority w:val="0"/>
  </w:style>
  <w:style w:type="character" w:customStyle="1" w:styleId="25">
    <w:name w:val="cke_browser_webkit"/>
    <w:basedOn w:val="6"/>
    <w:uiPriority w:val="0"/>
  </w:style>
  <w:style w:type="character" w:customStyle="1" w:styleId="2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4BA72-B1E4-48D0-A470-DBC2B0F7499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1817</Words>
  <Characters>1915</Characters>
  <Lines>18</Lines>
  <Paragraphs>5</Paragraphs>
  <TotalTime>7</TotalTime>
  <ScaleCrop>false</ScaleCrop>
  <LinksUpToDate>false</LinksUpToDate>
  <CharactersWithSpaces>1916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2023-05-16T07:38:00Z</dcterms:created>
  <dc:creator>wangfeng</dc:creator>
  <cp:lastModifiedBy>Administrator</cp:lastModifiedBy>
  <dcterms:modified xsi:type="dcterms:W3CDTF">2023-06-07T08:01:15Z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EFB75F43DF2E43F498A5EFA0BDBB4262</vt:lpwstr>
  </property>
</Properties>
</file>